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AF54D5" w:rsidRPr="00854D20" w:rsidTr="00AF54D5">
        <w:tc>
          <w:tcPr>
            <w:tcW w:w="15593" w:type="dxa"/>
            <w:gridSpan w:val="4"/>
            <w:shd w:val="clear" w:color="auto" w:fill="FDE9D9"/>
          </w:tcPr>
          <w:p w:rsidR="00AF54D5" w:rsidRDefault="00563D83" w:rsidP="00AF54D5">
            <w:pPr>
              <w:pStyle w:val="Heading1"/>
              <w:shd w:val="clear" w:color="auto" w:fill="FDE9D9"/>
              <w:rPr>
                <w:rFonts w:ascii="Arial" w:hAnsi="Arial"/>
                <w:color w:val="000000"/>
              </w:rPr>
            </w:pPr>
            <w:bookmarkStart w:id="0" w:name="_GoBack"/>
            <w:bookmarkEnd w:id="0"/>
            <w:r>
              <w:rPr>
                <w:rFonts w:ascii="Arial" w:hAnsi="Arial"/>
                <w:color w:val="000000"/>
              </w:rPr>
              <w:t>Cognition and Learning</w:t>
            </w:r>
          </w:p>
          <w:p w:rsidR="00E766D7" w:rsidRDefault="00E766D7" w:rsidP="002D207B">
            <w:pPr>
              <w:shd w:val="clear" w:color="auto" w:fill="FDE9D9"/>
              <w:spacing w:after="0" w:line="240" w:lineRule="auto"/>
              <w:rPr>
                <w:rFonts w:ascii="Arial" w:hAnsi="Arial"/>
                <w:b/>
                <w:color w:val="000000"/>
                <w:sz w:val="32"/>
                <w:szCs w:val="32"/>
              </w:rPr>
            </w:pPr>
          </w:p>
          <w:p w:rsidR="00AF54D5" w:rsidRDefault="00563D83" w:rsidP="002D207B">
            <w:pPr>
              <w:shd w:val="clear" w:color="auto" w:fill="FDE9D9"/>
              <w:spacing w:after="0" w:line="240" w:lineRule="auto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</w:rPr>
              <w:t>Dy</w:t>
            </w:r>
            <w:r w:rsidR="002D207B">
              <w:rPr>
                <w:rFonts w:ascii="Arial" w:hAnsi="Arial"/>
                <w:b/>
                <w:color w:val="000000"/>
                <w:sz w:val="32"/>
                <w:szCs w:val="32"/>
              </w:rPr>
              <w:t xml:space="preserve">slexia </w:t>
            </w:r>
          </w:p>
        </w:tc>
      </w:tr>
      <w:tr w:rsidR="001E5F8E" w:rsidRPr="00854D20" w:rsidTr="00B240C9">
        <w:tc>
          <w:tcPr>
            <w:tcW w:w="3267" w:type="dxa"/>
            <w:shd w:val="clear" w:color="auto" w:fill="FDE9D9"/>
          </w:tcPr>
          <w:p w:rsidR="001E5F8E" w:rsidRDefault="001E5F8E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t>Universal Descriptor</w:t>
            </w:r>
          </w:p>
          <w:p w:rsidR="001E5F8E" w:rsidRPr="00854D20" w:rsidRDefault="001E5F8E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1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1E5F8E" w:rsidRPr="00AF54D5" w:rsidRDefault="001E5F8E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1E5F8E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1E5F8E" w:rsidRPr="00AF54D5" w:rsidRDefault="001E5F8E" w:rsidP="00DA4FB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2F7032" w:rsidRPr="00854D20" w:rsidTr="00D30A81">
        <w:trPr>
          <w:trHeight w:val="7369"/>
        </w:trPr>
        <w:tc>
          <w:tcPr>
            <w:tcW w:w="3267" w:type="dxa"/>
            <w:shd w:val="clear" w:color="auto" w:fill="FDE9D9"/>
          </w:tcPr>
          <w:p w:rsidR="002F7032" w:rsidRDefault="002F7032" w:rsidP="00D30A81">
            <w:pPr>
              <w:spacing w:after="0"/>
              <w:rPr>
                <w:rFonts w:ascii="Arial" w:hAnsi="Arial" w:cs="Arial"/>
              </w:rPr>
            </w:pPr>
          </w:p>
          <w:p w:rsidR="002F7032" w:rsidRDefault="002F7032" w:rsidP="00D30A81">
            <w:pPr>
              <w:spacing w:after="0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Schools and Settings may notice:</w:t>
            </w:r>
          </w:p>
          <w:p w:rsidR="0028563D" w:rsidRPr="002F7032" w:rsidRDefault="0028563D" w:rsidP="00D30A81">
            <w:pPr>
              <w:spacing w:after="0"/>
              <w:rPr>
                <w:rFonts w:ascii="Arial" w:hAnsi="Arial" w:cs="Arial"/>
              </w:rPr>
            </w:pP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Work avoidance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Low level behaviours</w:t>
            </w:r>
            <w:r w:rsidR="00B659DC" w:rsidRPr="0028563D">
              <w:rPr>
                <w:rFonts w:ascii="Arial" w:hAnsi="Arial" w:cs="Arial"/>
              </w:rPr>
              <w:t>, e.g. tapping pencil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handwriting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 on the page of written work (lots of crossing out / words missed out)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Small amounts of work produced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progress made in reading and writing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Disordered writing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organisational skills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Difficulties remembering sequences and large chunks of information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tell the time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lastRenderedPageBreak/>
              <w:t>Lack of retention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concentration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Low self-esteem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Takes longer to process information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Problems with phonological awareness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Difficulty remembering spelling patterns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 and number reversals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Slow rate of reading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comprehension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retention of words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Letters within words recorded in the wrong order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Written work may not match verbal ability</w:t>
            </w:r>
          </w:p>
          <w:p w:rsidR="002F7032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copy off Interactive board / board or from work next to them</w:t>
            </w:r>
          </w:p>
          <w:p w:rsidR="0046111A" w:rsidRPr="0028563D" w:rsidRDefault="002F7032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Easily tires, particularly when reading or writing</w:t>
            </w:r>
          </w:p>
          <w:p w:rsidR="00D30A81" w:rsidRPr="00CB31F9" w:rsidRDefault="00D30A81" w:rsidP="00CB31F9">
            <w:pPr>
              <w:rPr>
                <w:rFonts w:ascii="Arial" w:hAnsi="Arial" w:cs="Arial"/>
              </w:rPr>
            </w:pPr>
          </w:p>
        </w:tc>
        <w:tc>
          <w:tcPr>
            <w:tcW w:w="2404" w:type="dxa"/>
            <w:shd w:val="clear" w:color="auto" w:fill="FDE9D9"/>
          </w:tcPr>
          <w:p w:rsidR="002F7032" w:rsidRDefault="002F7032" w:rsidP="00CE289F">
            <w:pPr>
              <w:pStyle w:val="ListParagraph"/>
              <w:spacing w:after="0" w:line="240" w:lineRule="auto"/>
              <w:rPr>
                <w:rFonts w:ascii="Arial" w:hAnsi="Arial"/>
              </w:rPr>
            </w:pPr>
          </w:p>
          <w:p w:rsidR="002F7032" w:rsidRPr="00B659DC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Hearing checked at GP</w:t>
            </w:r>
          </w:p>
          <w:p w:rsidR="002F7032" w:rsidRPr="00B659DC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Sight check at opticians</w:t>
            </w:r>
          </w:p>
          <w:p w:rsidR="002F7032" w:rsidRPr="00B659DC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Evidence gathering (looking at books)</w:t>
            </w:r>
          </w:p>
          <w:p w:rsidR="00B659DC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 xml:space="preserve">Observations by </w:t>
            </w:r>
            <w:proofErr w:type="spellStart"/>
            <w:r w:rsidRPr="00B659DC">
              <w:rPr>
                <w:rFonts w:ascii="Arial" w:hAnsi="Arial" w:cs="Arial"/>
              </w:rPr>
              <w:t>SENDCo</w:t>
            </w:r>
            <w:proofErr w:type="spellEnd"/>
            <w:r w:rsidRPr="00B659DC">
              <w:rPr>
                <w:rFonts w:ascii="Arial" w:hAnsi="Arial" w:cs="Arial"/>
              </w:rPr>
              <w:t xml:space="preserve"> or other trained staff</w:t>
            </w:r>
          </w:p>
          <w:p w:rsidR="002F7032" w:rsidRPr="00B659DC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Talking to parents</w:t>
            </w:r>
          </w:p>
          <w:p w:rsidR="002F7032" w:rsidRDefault="002F7032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Pupil discussed at pupil progress meetings and concerns raised re limited progress</w:t>
            </w: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Default="00D30A81" w:rsidP="00B659DC">
            <w:pPr>
              <w:rPr>
                <w:rFonts w:ascii="Arial" w:hAnsi="Arial" w:cs="Arial"/>
              </w:rPr>
            </w:pPr>
          </w:p>
          <w:p w:rsidR="00D30A81" w:rsidRPr="00B659DC" w:rsidRDefault="00D30A81" w:rsidP="00D30A8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953" w:type="dxa"/>
            <w:shd w:val="clear" w:color="auto" w:fill="FDE9D9"/>
          </w:tcPr>
          <w:p w:rsidR="002F7032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854D20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Quality First Teaching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with a specific consideration for children with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dyslexia/a dyslexic profile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2F7032" w:rsidRPr="00DB4BAD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8563D" w:rsidRPr="00E766D7" w:rsidRDefault="0028563D" w:rsidP="0028563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Visual prompts including word mats, access to displays and resources that are acc</w:t>
            </w:r>
            <w:r>
              <w:rPr>
                <w:rFonts w:ascii="Arial" w:hAnsi="Arial" w:cs="Arial"/>
              </w:rPr>
              <w:t xml:space="preserve">essible in terms of positioning </w:t>
            </w:r>
            <w:r w:rsidRPr="002F7032">
              <w:rPr>
                <w:rFonts w:ascii="Arial" w:hAnsi="Arial" w:cs="Arial"/>
              </w:rPr>
              <w:t>and font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Reducing copying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Breaking tasks into chunks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Brain breaks</w:t>
            </w:r>
            <w:r>
              <w:rPr>
                <w:rFonts w:ascii="Arial" w:hAnsi="Arial" w:cs="Arial"/>
              </w:rPr>
              <w:t>,</w:t>
            </w:r>
            <w:r w:rsidRPr="002F7032">
              <w:rPr>
                <w:rFonts w:ascii="Arial" w:hAnsi="Arial" w:cs="Arial"/>
              </w:rPr>
              <w:t xml:space="preserve"> including allowing the pupil to move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 xml:space="preserve">Additional time </w:t>
            </w:r>
            <w:r>
              <w:rPr>
                <w:rFonts w:ascii="Arial" w:hAnsi="Arial" w:cs="Arial"/>
              </w:rPr>
              <w:t xml:space="preserve">given </w:t>
            </w:r>
            <w:r w:rsidRPr="002F7032">
              <w:rPr>
                <w:rFonts w:ascii="Arial" w:hAnsi="Arial" w:cs="Arial"/>
              </w:rPr>
              <w:t>for processing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Alternative forms of recording routinely used</w:t>
            </w:r>
            <w:r>
              <w:rPr>
                <w:rFonts w:ascii="Arial" w:hAnsi="Arial" w:cs="Arial"/>
              </w:rPr>
              <w:t>, e.g. jottings, drawing, labelling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Avoiding reading out aloud in front of the class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 xml:space="preserve">Differentiated questioning and </w:t>
            </w:r>
            <w:r>
              <w:rPr>
                <w:rFonts w:ascii="Arial" w:hAnsi="Arial" w:cs="Arial"/>
              </w:rPr>
              <w:t xml:space="preserve">addressing the </w:t>
            </w:r>
            <w:r w:rsidRPr="002F7032">
              <w:rPr>
                <w:rFonts w:ascii="Arial" w:hAnsi="Arial" w:cs="Arial"/>
              </w:rPr>
              <w:t xml:space="preserve"> level/pace/amount of teacher talk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Use of visual, auditory &amp; kinaesthetic approaches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Routine feedback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Boosting self-esteem at every opportunity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Displaying th</w:t>
            </w:r>
            <w:r>
              <w:rPr>
                <w:rFonts w:ascii="Arial" w:hAnsi="Arial" w:cs="Arial"/>
              </w:rPr>
              <w:t xml:space="preserve">e pupil’s </w:t>
            </w:r>
            <w:r w:rsidRPr="002F7032">
              <w:rPr>
                <w:rFonts w:ascii="Arial" w:hAnsi="Arial" w:cs="Arial"/>
              </w:rPr>
              <w:t>work and finding the positives</w:t>
            </w:r>
          </w:p>
          <w:p w:rsidR="00E766D7" w:rsidRDefault="00E766D7" w:rsidP="002F703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66D7" w:rsidRDefault="00E766D7" w:rsidP="002F703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66D7" w:rsidRDefault="00E766D7" w:rsidP="002F703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E766D7" w:rsidRDefault="00E766D7" w:rsidP="002F7032">
            <w:pPr>
              <w:pStyle w:val="Defaul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C31C4" w:rsidRDefault="003C31C4" w:rsidP="002F70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F7032" w:rsidRPr="00E766D7" w:rsidRDefault="002F7032" w:rsidP="002F703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6D7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Organisational Adjustments: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Guided  Reading and Writing groups led by the Teacher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Flexible grouping</w:t>
            </w:r>
          </w:p>
          <w:p w:rsid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Seating (natural light / quieter area)</w:t>
            </w:r>
          </w:p>
          <w:p w:rsid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Reduction of clutter</w:t>
            </w:r>
            <w:r>
              <w:rPr>
                <w:rFonts w:ascii="Arial" w:hAnsi="Arial" w:cs="Arial"/>
              </w:rPr>
              <w:t xml:space="preserve"> in workspace</w:t>
            </w:r>
          </w:p>
          <w:p w:rsidR="002F7032" w:rsidRPr="00E766D7" w:rsidRDefault="002F7032" w:rsidP="0028563D">
            <w:pPr>
              <w:spacing w:after="0"/>
              <w:rPr>
                <w:rFonts w:ascii="Arial" w:hAnsi="Arial" w:cs="Arial"/>
                <w:b/>
              </w:rPr>
            </w:pPr>
            <w:r w:rsidRPr="00E766D7">
              <w:rPr>
                <w:rFonts w:ascii="Arial" w:hAnsi="Arial" w:cs="Arial"/>
                <w:b/>
              </w:rPr>
              <w:t>Specialist resources and intervention strategies: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Using ICT to support</w:t>
            </w:r>
            <w:r>
              <w:rPr>
                <w:rFonts w:ascii="Arial" w:hAnsi="Arial" w:cs="Arial"/>
              </w:rPr>
              <w:t xml:space="preserve"> pupil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Alternative forms of recording routinely used</w:t>
            </w:r>
            <w:r>
              <w:rPr>
                <w:rFonts w:ascii="Arial" w:hAnsi="Arial" w:cs="Arial"/>
              </w:rPr>
              <w:t>, e.g. Dictaphone, scribe, divided page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p</w:t>
            </w:r>
            <w:r w:rsidRPr="002F7032">
              <w:rPr>
                <w:rFonts w:ascii="Arial" w:hAnsi="Arial" w:cs="Arial"/>
              </w:rPr>
              <w:t>astoral clubs to boost self-esteem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p</w:t>
            </w:r>
            <w:r w:rsidRPr="002F7032">
              <w:rPr>
                <w:rFonts w:ascii="Arial" w:hAnsi="Arial" w:cs="Arial"/>
              </w:rPr>
              <w:t>astel coloured background on the interactive board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Offering different colour</w:t>
            </w:r>
            <w:r>
              <w:rPr>
                <w:rFonts w:ascii="Arial" w:hAnsi="Arial" w:cs="Arial"/>
              </w:rPr>
              <w:t>ed</w:t>
            </w:r>
            <w:r w:rsidRPr="002F7032">
              <w:rPr>
                <w:rFonts w:ascii="Arial" w:hAnsi="Arial" w:cs="Arial"/>
              </w:rPr>
              <w:t xml:space="preserve"> paper to write on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Offering different writing implements</w:t>
            </w:r>
          </w:p>
          <w:p w:rsidR="002F7032" w:rsidRP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Task board</w:t>
            </w:r>
          </w:p>
          <w:p w:rsid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Crib sheet </w:t>
            </w:r>
          </w:p>
          <w:p w:rsidR="002F7032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2F7032">
              <w:rPr>
                <w:rFonts w:ascii="Arial" w:hAnsi="Arial" w:cs="Arial"/>
              </w:rPr>
              <w:t>Voice recorders</w:t>
            </w:r>
          </w:p>
          <w:p w:rsidR="00D30A81" w:rsidRPr="00D9679D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3044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DF304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D30A81" w:rsidRPr="00D9679D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Pr="00854D20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D30A81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Default="00D30A81" w:rsidP="00D30A81">
            <w:pPr>
              <w:spacing w:after="0"/>
              <w:rPr>
                <w:rFonts w:ascii="Arial" w:hAnsi="Arial" w:cs="Arial"/>
              </w:rPr>
            </w:pPr>
          </w:p>
          <w:p w:rsidR="00D30A81" w:rsidRDefault="00D30A81" w:rsidP="00D30A81">
            <w:pPr>
              <w:spacing w:after="0"/>
              <w:rPr>
                <w:rFonts w:ascii="Arial" w:hAnsi="Arial" w:cs="Arial"/>
              </w:rPr>
            </w:pPr>
          </w:p>
          <w:p w:rsidR="00D30A81" w:rsidRDefault="00D30A81" w:rsidP="00D30A81">
            <w:pPr>
              <w:spacing w:after="0"/>
              <w:rPr>
                <w:rFonts w:ascii="Arial" w:hAnsi="Arial" w:cs="Arial"/>
              </w:rPr>
            </w:pPr>
          </w:p>
          <w:p w:rsidR="00D30A81" w:rsidRDefault="00D30A81" w:rsidP="00D30A81">
            <w:pPr>
              <w:spacing w:after="0"/>
              <w:rPr>
                <w:rFonts w:ascii="Arial" w:hAnsi="Arial" w:cs="Arial"/>
              </w:rPr>
            </w:pPr>
          </w:p>
          <w:p w:rsidR="00D30A81" w:rsidRPr="00D30A81" w:rsidRDefault="00D30A81" w:rsidP="00D30A81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DE9D9"/>
          </w:tcPr>
          <w:p w:rsidR="002F7032" w:rsidRPr="00DB4BA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2F7032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 w:rsidR="0028563D"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DB4BA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E766D7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E766D7">
              <w:rPr>
                <w:rFonts w:ascii="Arial" w:hAnsi="Arial" w:cs="Arial"/>
              </w:rPr>
              <w:t>Learning Support Service Specialist Teachers - access for informal advice if required</w:t>
            </w: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DB4BAD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>.</w:t>
            </w:r>
          </w:p>
          <w:p w:rsidR="002F7032" w:rsidRPr="00854D20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F13949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color w:val="000000"/>
              </w:rPr>
              <w:t xml:space="preserve">   </w:t>
            </w:r>
            <w:r w:rsidRPr="00854D2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</w:p>
        </w:tc>
      </w:tr>
    </w:tbl>
    <w:p w:rsidR="00E766D7" w:rsidRDefault="00E766D7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854D20" w:rsidTr="00C43D4B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eastAsia="Times New Roman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Targeted Descriptor</w:t>
            </w:r>
          </w:p>
          <w:p w:rsidR="002F7032" w:rsidRDefault="002F7032" w:rsidP="00AF54D5">
            <w:pPr>
              <w:spacing w:after="0"/>
              <w:rPr>
                <w:rFonts w:ascii="Arial" w:eastAsia="Times New Roman" w:hAnsi="Arial" w:cs="Times New Roman"/>
              </w:rPr>
            </w:pPr>
            <w:r>
              <w:rPr>
                <w:rFonts w:ascii="Arial" w:hAnsi="Arial"/>
                <w:b/>
                <w:bCs/>
              </w:rPr>
              <w:t>Wave 2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>Teaching and Learning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854D20" w:rsidTr="00E766D7">
        <w:trPr>
          <w:trHeight w:val="1408"/>
        </w:trPr>
        <w:tc>
          <w:tcPr>
            <w:tcW w:w="3267" w:type="dxa"/>
            <w:shd w:val="clear" w:color="auto" w:fill="FDE9D9"/>
          </w:tcPr>
          <w:p w:rsidR="002F7032" w:rsidRDefault="002F7032" w:rsidP="004B6DCA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B659DC" w:rsidRPr="00B659DC" w:rsidRDefault="00B659DC" w:rsidP="00B659DC">
            <w:pPr>
              <w:rPr>
                <w:rFonts w:ascii="Arial" w:hAnsi="Arial" w:cs="Arial"/>
              </w:rPr>
            </w:pPr>
            <w:r w:rsidRPr="00B659DC">
              <w:rPr>
                <w:rFonts w:ascii="Arial" w:hAnsi="Arial" w:cs="Arial"/>
              </w:rPr>
              <w:t>Despite quality first teaching some or all of these descriptors continue to present: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Work avoidance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Low level behaviours e.g. tapping pencil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handwriting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 on the page of written work (lots of crossing out / words missed out)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Small amounts of work produced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progress made in reading and writing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Disordered writing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organisational skills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Difficulties remembering sequences and large chunks of information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tell the time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retention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lastRenderedPageBreak/>
              <w:t>Poor concentration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Low self-esteem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Takes longer to process information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Problems with phonological awareness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Difficulty remembering spelling patterns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 and number reversals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Slow rate of reading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comprehension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retention of words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Letters within words recorded in the wrong order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Written work may not match verbal ability</w:t>
            </w:r>
          </w:p>
          <w:p w:rsidR="00B659DC" w:rsidRPr="0028563D" w:rsidRDefault="00B659DC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copy off Interactive board / board or from work next to them</w:t>
            </w:r>
          </w:p>
          <w:p w:rsidR="00D30A81" w:rsidRPr="00D30A81" w:rsidRDefault="00B659DC" w:rsidP="00D30A81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Easily tires, particularly when reading or writing</w:t>
            </w:r>
          </w:p>
          <w:p w:rsidR="002F7032" w:rsidRPr="000B5365" w:rsidRDefault="002F7032" w:rsidP="000B536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46111A" w:rsidRDefault="0046111A" w:rsidP="0046111A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Spelling checklist</w:t>
            </w:r>
          </w:p>
          <w:p w:rsidR="0046111A" w:rsidRPr="0046111A" w:rsidRDefault="0046111A" w:rsidP="0046111A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Phonics assessments</w:t>
            </w:r>
          </w:p>
          <w:p w:rsidR="0046111A" w:rsidRPr="0046111A" w:rsidRDefault="0046111A" w:rsidP="0046111A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Analysis of independent writing</w:t>
            </w:r>
          </w:p>
          <w:p w:rsidR="002F7032" w:rsidRPr="00D30A81" w:rsidRDefault="0046111A" w:rsidP="00D30A81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Observations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4F790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30A81" w:rsidRPr="00854D20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with a specific consideration for children with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dyslexia/a dyslexic profile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46111A" w:rsidRPr="0046111A" w:rsidRDefault="0028563D" w:rsidP="0046111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Curriculum and Teaching Methods: 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 xml:space="preserve">Continuing with </w:t>
            </w:r>
            <w:proofErr w:type="spellStart"/>
            <w:r w:rsidRPr="0046111A">
              <w:rPr>
                <w:rFonts w:ascii="Arial" w:hAnsi="Arial" w:cs="Arial"/>
              </w:rPr>
              <w:t>QFT</w:t>
            </w:r>
            <w:proofErr w:type="spellEnd"/>
            <w:r w:rsidRPr="0046111A">
              <w:rPr>
                <w:rFonts w:ascii="Arial" w:hAnsi="Arial" w:cs="Arial"/>
              </w:rPr>
              <w:t xml:space="preserve"> as Wave One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 xml:space="preserve">Additional reading opportunities 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Multisensory techniques used for phonics / spelling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Over learning</w:t>
            </w:r>
          </w:p>
          <w:p w:rsidR="002F7032" w:rsidRPr="00D30A81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Pupil passport or pupil profile shared with all the staff (including lunchtime staff)</w:t>
            </w:r>
          </w:p>
          <w:p w:rsidR="0046111A" w:rsidRPr="00E766D7" w:rsidRDefault="0046111A" w:rsidP="0046111A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6D7">
              <w:rPr>
                <w:rFonts w:ascii="Arial" w:hAnsi="Arial" w:cs="Arial"/>
                <w:b/>
                <w:bCs/>
                <w:sz w:val="22"/>
                <w:szCs w:val="22"/>
              </w:rPr>
              <w:t>Organisational Adjustments: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Small groups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Short tasks</w:t>
            </w:r>
          </w:p>
          <w:p w:rsidR="0046111A" w:rsidRPr="00D30A81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Consider timetable in relation to interventions</w:t>
            </w:r>
            <w:r>
              <w:rPr>
                <w:rFonts w:ascii="Arial" w:hAnsi="Arial" w:cs="Arial"/>
              </w:rPr>
              <w:t>,</w:t>
            </w:r>
            <w:r w:rsidRPr="0046111A">
              <w:rPr>
                <w:rFonts w:ascii="Arial" w:hAnsi="Arial" w:cs="Arial"/>
              </w:rPr>
              <w:t xml:space="preserve"> ensuring a broad and balanced curriculum </w:t>
            </w:r>
          </w:p>
          <w:p w:rsidR="0046111A" w:rsidRPr="00E766D7" w:rsidRDefault="0046111A" w:rsidP="0028563D">
            <w:pPr>
              <w:spacing w:after="0"/>
              <w:rPr>
                <w:rFonts w:ascii="Arial" w:hAnsi="Arial" w:cs="Arial"/>
                <w:b/>
              </w:rPr>
            </w:pPr>
            <w:r w:rsidRPr="00E766D7">
              <w:rPr>
                <w:rFonts w:ascii="Arial" w:hAnsi="Arial" w:cs="Arial"/>
                <w:b/>
              </w:rPr>
              <w:t>Specialist resources and intervention strategies: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Task boards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Handwriting intervention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Pr="0046111A">
              <w:rPr>
                <w:rFonts w:ascii="Arial" w:hAnsi="Arial" w:cs="Arial"/>
              </w:rPr>
              <w:t>Alphabet Arc</w:t>
            </w:r>
          </w:p>
          <w:p w:rsidR="0046111A" w:rsidRPr="0046111A" w:rsidRDefault="00DF3044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Onset and rime approach to reading and spelling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Additional phonics support</w:t>
            </w:r>
          </w:p>
          <w:p w:rsidR="0046111A" w:rsidRPr="0046111A" w:rsidRDefault="0046111A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Motor skills group</w:t>
            </w:r>
          </w:p>
          <w:p w:rsidR="002F7032" w:rsidRPr="00DF3044" w:rsidRDefault="0046111A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I</w:t>
            </w:r>
            <w:r w:rsidR="000B5365">
              <w:rPr>
                <w:rFonts w:ascii="Arial" w:hAnsi="Arial" w:cs="Arial"/>
              </w:rPr>
              <w:t>C</w:t>
            </w:r>
            <w:r w:rsidRPr="0046111A">
              <w:rPr>
                <w:rFonts w:ascii="Arial" w:hAnsi="Arial" w:cs="Arial"/>
              </w:rPr>
              <w:t xml:space="preserve">T programme e.g. </w:t>
            </w:r>
            <w:proofErr w:type="spellStart"/>
            <w:r w:rsidRPr="0046111A">
              <w:rPr>
                <w:rFonts w:ascii="Arial" w:hAnsi="Arial" w:cs="Arial"/>
              </w:rPr>
              <w:t>Nessy</w:t>
            </w:r>
            <w:proofErr w:type="spellEnd"/>
            <w:r w:rsidRPr="0046111A">
              <w:rPr>
                <w:rFonts w:ascii="Arial" w:hAnsi="Arial" w:cs="Arial"/>
              </w:rPr>
              <w:t xml:space="preserve">, </w:t>
            </w:r>
            <w:proofErr w:type="spellStart"/>
            <w:r w:rsidRPr="0046111A">
              <w:rPr>
                <w:rFonts w:ascii="Arial" w:hAnsi="Arial" w:cs="Arial"/>
              </w:rPr>
              <w:t>Lexia</w:t>
            </w:r>
            <w:proofErr w:type="spellEnd"/>
            <w:r w:rsidRPr="0046111A">
              <w:rPr>
                <w:rFonts w:ascii="Arial" w:hAnsi="Arial" w:cs="Arial"/>
              </w:rPr>
              <w:t>, Clicker</w:t>
            </w:r>
          </w:p>
          <w:p w:rsidR="002F7032" w:rsidRPr="00D9679D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3044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any </w:t>
            </w:r>
            <w:r w:rsidRPr="00DF304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</w:t>
            </w:r>
          </w:p>
          <w:p w:rsidR="002F7032" w:rsidRPr="00D9679D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854D20" w:rsidRDefault="002F7032" w:rsidP="002C327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Transitions: 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>thorough and timely preparations made for transition, both between year groups and between settings</w:t>
            </w:r>
          </w:p>
          <w:p w:rsidR="002F7032" w:rsidRDefault="002F7032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854D20" w:rsidRDefault="0046111A" w:rsidP="00880E63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25C56">
            <w:pPr>
              <w:pStyle w:val="ListParagraph"/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Additional 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 w:rsidR="0028563D">
              <w:rPr>
                <w:rFonts w:ascii="Arial" w:eastAsia="Times New Roman" w:hAnsi="Arial" w:cs="Arial"/>
                <w:b/>
                <w:bCs/>
                <w:color w:val="000000"/>
              </w:rPr>
              <w:t>is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available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4F790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46111A" w:rsidRDefault="002F7032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eastAsia="Times New Roman" w:hAnsi="Arial" w:cs="Arial"/>
                <w:color w:val="000000"/>
              </w:rPr>
            </w:pPr>
            <w:r w:rsidRPr="00E766D7">
              <w:rPr>
                <w:rFonts w:ascii="Arial" w:hAnsi="Arial" w:cs="Arial"/>
              </w:rPr>
              <w:t xml:space="preserve">Learning Support Service Specialist Teachers - access </w:t>
            </w:r>
            <w:r w:rsidR="0046111A" w:rsidRPr="00E766D7">
              <w:rPr>
                <w:rFonts w:ascii="Arial" w:hAnsi="Arial" w:cs="Arial"/>
              </w:rPr>
              <w:t xml:space="preserve">for </w:t>
            </w:r>
            <w:r w:rsidR="000B5365" w:rsidRPr="00E766D7">
              <w:rPr>
                <w:rFonts w:ascii="Arial" w:hAnsi="Arial" w:cs="Arial"/>
              </w:rPr>
              <w:t>informal/</w:t>
            </w:r>
            <w:r w:rsidRPr="00E766D7">
              <w:rPr>
                <w:rFonts w:ascii="Arial" w:hAnsi="Arial" w:cs="Arial"/>
              </w:rPr>
              <w:t xml:space="preserve">formal advice </w:t>
            </w:r>
            <w:r w:rsidR="0046111A" w:rsidRPr="00E766D7">
              <w:rPr>
                <w:rFonts w:ascii="Arial" w:hAnsi="Arial" w:cs="Arial"/>
              </w:rPr>
              <w:t>recommended</w:t>
            </w:r>
            <w:r w:rsidR="0046111A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</w:tr>
    </w:tbl>
    <w:p w:rsidR="00E766D7" w:rsidRDefault="00E766D7"/>
    <w:p w:rsidR="00E766D7" w:rsidRDefault="00E766D7"/>
    <w:p w:rsidR="003C31C4" w:rsidRDefault="003C31C4"/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7"/>
        <w:gridCol w:w="2404"/>
        <w:gridCol w:w="5953"/>
        <w:gridCol w:w="3969"/>
      </w:tblGrid>
      <w:tr w:rsidR="002F7032" w:rsidRPr="00CF40BD" w:rsidTr="0019323E">
        <w:tc>
          <w:tcPr>
            <w:tcW w:w="3267" w:type="dxa"/>
            <w:shd w:val="clear" w:color="auto" w:fill="FDE9D9"/>
          </w:tcPr>
          <w:p w:rsidR="002F7032" w:rsidRDefault="002F7032" w:rsidP="00AF54D5">
            <w:pPr>
              <w:spacing w:after="0"/>
              <w:rPr>
                <w:rFonts w:ascii="Arial" w:hAnsi="Arial"/>
                <w:b/>
                <w:bCs/>
                <w:sz w:val="36"/>
                <w:szCs w:val="36"/>
              </w:rPr>
            </w:pPr>
            <w:r>
              <w:rPr>
                <w:rFonts w:ascii="Arial" w:hAnsi="Arial"/>
                <w:b/>
                <w:bCs/>
                <w:sz w:val="36"/>
                <w:szCs w:val="36"/>
              </w:rPr>
              <w:lastRenderedPageBreak/>
              <w:t>Bespoke Descriptor</w:t>
            </w:r>
          </w:p>
          <w:p w:rsidR="002F7032" w:rsidRPr="00854D20" w:rsidRDefault="002F7032" w:rsidP="00AF54D5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hAnsi="Arial"/>
                <w:b/>
                <w:bCs/>
              </w:rPr>
              <w:t>Wave 3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AF54D5" w:rsidRDefault="002F7032" w:rsidP="00B523FF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Identification and Assessment</w:t>
            </w: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:rsidR="002F7032" w:rsidRDefault="002F7032" w:rsidP="00B523FF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  <w:t xml:space="preserve">Teaching and Learning  </w:t>
            </w:r>
          </w:p>
          <w:p w:rsidR="002F7032" w:rsidRPr="00AF54D5" w:rsidRDefault="002F7032" w:rsidP="001E5F8E">
            <w:pPr>
              <w:shd w:val="clear" w:color="auto" w:fill="FDE9D9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</w:rPr>
            </w:pPr>
            <w:r w:rsidRPr="00AF54D5">
              <w:rPr>
                <w:rFonts w:ascii="Arial" w:hAnsi="Arial"/>
                <w:b/>
                <w:bCs/>
                <w:sz w:val="32"/>
                <w:szCs w:val="32"/>
              </w:rPr>
              <w:t>Strategies, Resources and Physical Environment</w:t>
            </w:r>
          </w:p>
        </w:tc>
      </w:tr>
      <w:tr w:rsidR="002F7032" w:rsidRPr="00CF40BD" w:rsidTr="00E766D7">
        <w:tc>
          <w:tcPr>
            <w:tcW w:w="3267" w:type="dxa"/>
            <w:shd w:val="clear" w:color="auto" w:fill="FDE9D9"/>
          </w:tcPr>
          <w:p w:rsidR="0046111A" w:rsidRDefault="0046111A" w:rsidP="00D30A81">
            <w:pPr>
              <w:spacing w:after="0"/>
              <w:rPr>
                <w:rFonts w:ascii="Arial" w:hAnsi="Arial" w:cs="Arial"/>
              </w:rPr>
            </w:pPr>
          </w:p>
          <w:p w:rsidR="0046111A" w:rsidRPr="00E766D7" w:rsidRDefault="0046111A" w:rsidP="0046111A">
            <w:pPr>
              <w:rPr>
                <w:rFonts w:ascii="Arial" w:hAnsi="Arial" w:cs="Arial"/>
                <w:b/>
              </w:rPr>
            </w:pPr>
            <w:r w:rsidRPr="00E766D7">
              <w:rPr>
                <w:rFonts w:ascii="Arial" w:hAnsi="Arial" w:cs="Arial"/>
                <w:b/>
              </w:rPr>
              <w:t xml:space="preserve">A pupil may present  with persistent difficulties in the following, despite accessing Wave 1 and Wave 2 strategies: 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 xml:space="preserve">Behaviour difficulties e.g. work avoidance, class clown, attention seeking, use of chat, lack of engagement. 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handwriting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 on the page of written work (lots of crossing out / words missed out)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Small amounts of work produced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progress made in reading and writing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Disordered writing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organisational skills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Difficulties remembering sequences and large chunks of information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tell the time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lastRenderedPageBreak/>
              <w:t>Lack of retention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concentration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Low self-esteem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Takes longer to process information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Problems with phonological awareness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Difficulty remembering spelling patterns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 and number reversals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Slow rate of reading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Lack of comprehension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Poor retention of words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Letters within words recorded in the wrong order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Written work may not match verbal ability</w:t>
            </w:r>
          </w:p>
          <w:p w:rsidR="0046111A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Struggles to copy off Interactive board / board or from work next to them</w:t>
            </w:r>
          </w:p>
          <w:p w:rsidR="002F7032" w:rsidRPr="0028563D" w:rsidRDefault="0046111A" w:rsidP="0028563D">
            <w:pPr>
              <w:rPr>
                <w:rFonts w:ascii="Arial" w:hAnsi="Arial" w:cs="Arial"/>
              </w:rPr>
            </w:pPr>
            <w:r w:rsidRPr="0028563D">
              <w:rPr>
                <w:rFonts w:ascii="Arial" w:hAnsi="Arial" w:cs="Arial"/>
              </w:rPr>
              <w:t>Easily tires, particularly when reading or writing</w:t>
            </w:r>
          </w:p>
        </w:tc>
        <w:tc>
          <w:tcPr>
            <w:tcW w:w="2404" w:type="dxa"/>
            <w:shd w:val="clear" w:color="auto" w:fill="FDE9D9"/>
          </w:tcPr>
          <w:p w:rsidR="002F7032" w:rsidRDefault="002F7032" w:rsidP="004B6DC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46111A" w:rsidRPr="0046111A" w:rsidRDefault="0046111A" w:rsidP="0046111A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Regular assessment on entry and exit to intervention wit</w:t>
            </w:r>
            <w:r>
              <w:rPr>
                <w:rFonts w:ascii="Arial" w:hAnsi="Arial" w:cs="Arial"/>
              </w:rPr>
              <w:t>h mid-term check as appropriate</w:t>
            </w:r>
          </w:p>
          <w:p w:rsidR="0046111A" w:rsidRPr="0046111A" w:rsidRDefault="0046111A" w:rsidP="0046111A">
            <w:pPr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Regular monitoring of pupil</w:t>
            </w:r>
            <w:r>
              <w:rPr>
                <w:rFonts w:ascii="Arial" w:hAnsi="Arial" w:cs="Arial"/>
              </w:rPr>
              <w:t>’s</w:t>
            </w:r>
            <w:r w:rsidRPr="0046111A">
              <w:rPr>
                <w:rFonts w:ascii="Arial" w:hAnsi="Arial" w:cs="Arial"/>
              </w:rPr>
              <w:t xml:space="preserve"> writing to ensure transfer of</w:t>
            </w:r>
            <w:r>
              <w:rPr>
                <w:rFonts w:ascii="Arial" w:hAnsi="Arial" w:cs="Arial"/>
              </w:rPr>
              <w:t xml:space="preserve"> skills following intervention</w:t>
            </w:r>
          </w:p>
          <w:p w:rsidR="0046111A" w:rsidRDefault="0046111A" w:rsidP="0046111A"/>
          <w:p w:rsidR="002F7032" w:rsidRPr="00854D20" w:rsidRDefault="002F7032" w:rsidP="0046111A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DE9D9"/>
          </w:tcPr>
          <w:p w:rsidR="002F7032" w:rsidRPr="00854D20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D30A81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Quality First Teaching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with a specific consideration for children with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dyslexia/a dyslexic profile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. The class/subject teacher is accou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ntable for the progress of the children and young people within the mainstream class. C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urriculum tasks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should be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modified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as required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</w:p>
          <w:p w:rsidR="00D30A81" w:rsidRDefault="00D30A81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8563D" w:rsidRPr="00E766D7" w:rsidRDefault="0028563D" w:rsidP="00D30A81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Curriculum and Teaching Methods: 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>Additional highly structure</w:t>
            </w:r>
            <w:r>
              <w:rPr>
                <w:rFonts w:ascii="Arial" w:hAnsi="Arial" w:cs="Arial"/>
              </w:rPr>
              <w:t>d</w:t>
            </w:r>
            <w:r w:rsidRPr="000B5365">
              <w:rPr>
                <w:rFonts w:ascii="Arial" w:hAnsi="Arial" w:cs="Arial"/>
              </w:rPr>
              <w:t xml:space="preserve"> reading </w:t>
            </w:r>
            <w:r>
              <w:rPr>
                <w:rFonts w:ascii="Arial" w:hAnsi="Arial" w:cs="Arial"/>
              </w:rPr>
              <w:t xml:space="preserve">intervention </w:t>
            </w:r>
            <w:r w:rsidRPr="000B5365">
              <w:rPr>
                <w:rFonts w:ascii="Arial" w:hAnsi="Arial" w:cs="Arial"/>
              </w:rPr>
              <w:t xml:space="preserve">with an adult trained in supporting pupils with reading difficulties 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 xml:space="preserve">Highly </w:t>
            </w:r>
            <w:r>
              <w:rPr>
                <w:rFonts w:ascii="Arial" w:hAnsi="Arial" w:cs="Arial"/>
              </w:rPr>
              <w:t xml:space="preserve">structured </w:t>
            </w:r>
            <w:r w:rsidRPr="000B5365">
              <w:rPr>
                <w:rFonts w:ascii="Arial" w:hAnsi="Arial" w:cs="Arial"/>
              </w:rPr>
              <w:t>multisensory techniques for phonics / spelling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>Daily over learning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Pupil Passport or Pupil P</w:t>
            </w:r>
            <w:r w:rsidRPr="000B5365">
              <w:rPr>
                <w:rFonts w:ascii="Arial" w:hAnsi="Arial" w:cs="Arial"/>
              </w:rPr>
              <w:t xml:space="preserve">rofile shared with all the staff 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v</w:t>
            </w:r>
            <w:r w:rsidRPr="000B5365">
              <w:rPr>
                <w:rFonts w:ascii="Arial" w:hAnsi="Arial" w:cs="Arial"/>
              </w:rPr>
              <w:t>isual prompts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>Multisensory approach</w:t>
            </w:r>
            <w:r>
              <w:rPr>
                <w:rFonts w:ascii="Arial" w:hAnsi="Arial" w:cs="Arial"/>
              </w:rPr>
              <w:t>es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c</w:t>
            </w:r>
            <w:r w:rsidRPr="000B5365">
              <w:rPr>
                <w:rFonts w:ascii="Arial" w:hAnsi="Arial" w:cs="Arial"/>
              </w:rPr>
              <w:t>oloured paper and overlays (where required)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 xml:space="preserve">Tasks </w:t>
            </w:r>
            <w:r>
              <w:rPr>
                <w:rFonts w:ascii="Arial" w:hAnsi="Arial" w:cs="Arial"/>
              </w:rPr>
              <w:t xml:space="preserve">routinely </w:t>
            </w:r>
            <w:r w:rsidRPr="000B5365">
              <w:rPr>
                <w:rFonts w:ascii="Arial" w:hAnsi="Arial" w:cs="Arial"/>
              </w:rPr>
              <w:t>broken down</w:t>
            </w:r>
          </w:p>
          <w:p w:rsid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Simplified</w:t>
            </w:r>
            <w:r w:rsidRPr="000B5365">
              <w:rPr>
                <w:rFonts w:ascii="Arial" w:hAnsi="Arial" w:cs="Arial"/>
              </w:rPr>
              <w:t xml:space="preserve"> instructions</w:t>
            </w:r>
            <w:r>
              <w:rPr>
                <w:rFonts w:ascii="Arial" w:hAnsi="Arial" w:cs="Arial"/>
              </w:rPr>
              <w:t xml:space="preserve"> which are repeated as required</w:t>
            </w:r>
          </w:p>
          <w:p w:rsidR="000B5365" w:rsidRPr="00D30A81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to h</w:t>
            </w:r>
            <w:r w:rsidRPr="000B5365">
              <w:rPr>
                <w:rFonts w:ascii="Arial" w:hAnsi="Arial" w:cs="Arial"/>
              </w:rPr>
              <w:t>ighly skilled staff</w:t>
            </w:r>
            <w:r>
              <w:rPr>
                <w:rFonts w:ascii="Arial" w:hAnsi="Arial" w:cs="Arial"/>
              </w:rPr>
              <w:t xml:space="preserve"> who are familiar with the needs of dyslexic pupils</w:t>
            </w:r>
          </w:p>
          <w:p w:rsidR="000B5365" w:rsidRPr="00E766D7" w:rsidRDefault="000B5365" w:rsidP="000B536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766D7">
              <w:rPr>
                <w:rFonts w:ascii="Arial" w:hAnsi="Arial" w:cs="Arial"/>
                <w:b/>
                <w:bCs/>
                <w:sz w:val="22"/>
                <w:szCs w:val="22"/>
              </w:rPr>
              <w:t>Organisational Adjustments: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 xml:space="preserve">Individual support within class and </w:t>
            </w:r>
            <w:r>
              <w:rPr>
                <w:rFonts w:ascii="Arial" w:hAnsi="Arial" w:cs="Arial"/>
              </w:rPr>
              <w:t xml:space="preserve">access to </w:t>
            </w:r>
            <w:r w:rsidRPr="000B5365">
              <w:rPr>
                <w:rFonts w:ascii="Arial" w:hAnsi="Arial" w:cs="Arial"/>
              </w:rPr>
              <w:t xml:space="preserve">one to one bespoke intervention 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>Short focused tasks</w:t>
            </w:r>
          </w:p>
          <w:p w:rsidR="000B5365" w:rsidRPr="000B5365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 xml:space="preserve">Teaching to the pupil’s strengths </w:t>
            </w:r>
          </w:p>
          <w:p w:rsidR="000B5365" w:rsidRPr="00D30A81" w:rsidRDefault="000B5365" w:rsidP="00E766D7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0B5365">
              <w:rPr>
                <w:rFonts w:ascii="Arial" w:hAnsi="Arial" w:cs="Arial"/>
              </w:rPr>
              <w:t xml:space="preserve">Offering alternatives to recording </w:t>
            </w:r>
          </w:p>
          <w:p w:rsidR="00E766D7" w:rsidRDefault="00E766D7" w:rsidP="0028563D">
            <w:pPr>
              <w:spacing w:after="0"/>
              <w:rPr>
                <w:rFonts w:ascii="Arial" w:hAnsi="Arial" w:cs="Arial"/>
              </w:rPr>
            </w:pPr>
          </w:p>
          <w:p w:rsidR="003C31C4" w:rsidRDefault="003C31C4" w:rsidP="0028563D">
            <w:pPr>
              <w:spacing w:after="0"/>
              <w:rPr>
                <w:rFonts w:ascii="Arial" w:hAnsi="Arial" w:cs="Arial"/>
                <w:b/>
              </w:rPr>
            </w:pPr>
          </w:p>
          <w:p w:rsidR="000B5365" w:rsidRPr="00E766D7" w:rsidRDefault="000B5365" w:rsidP="0028563D">
            <w:pPr>
              <w:spacing w:after="0"/>
              <w:rPr>
                <w:rFonts w:ascii="Arial" w:hAnsi="Arial" w:cs="Arial"/>
                <w:b/>
              </w:rPr>
            </w:pPr>
            <w:r w:rsidRPr="00E766D7">
              <w:rPr>
                <w:rFonts w:ascii="Arial" w:hAnsi="Arial" w:cs="Arial"/>
                <w:b/>
              </w:rPr>
              <w:lastRenderedPageBreak/>
              <w:t>Specialist resources and intervention strategies:</w:t>
            </w:r>
          </w:p>
          <w:p w:rsidR="00DF3044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Task boards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cumulative multisensory learning programme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Handwriting intervention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Pr="0046111A">
              <w:rPr>
                <w:rFonts w:ascii="Arial" w:hAnsi="Arial" w:cs="Arial"/>
              </w:rPr>
              <w:t>Alphabet Arc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Onset and rime approach to reading and spelling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Additional phonics support</w:t>
            </w:r>
          </w:p>
          <w:p w:rsidR="00DF3044" w:rsidRPr="0046111A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Motor skills group</w:t>
            </w:r>
          </w:p>
          <w:p w:rsidR="00DF3044" w:rsidRPr="00DF3044" w:rsidRDefault="00DF3044" w:rsidP="00DF3044">
            <w:pPr>
              <w:pStyle w:val="ListParagraph"/>
              <w:numPr>
                <w:ilvl w:val="0"/>
                <w:numId w:val="26"/>
              </w:numPr>
              <w:ind w:left="317" w:hanging="284"/>
              <w:rPr>
                <w:rFonts w:ascii="Arial" w:hAnsi="Arial" w:cs="Arial"/>
              </w:rPr>
            </w:pPr>
            <w:r w:rsidRPr="0046111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C</w:t>
            </w:r>
            <w:r w:rsidRPr="0046111A">
              <w:rPr>
                <w:rFonts w:ascii="Arial" w:hAnsi="Arial" w:cs="Arial"/>
              </w:rPr>
              <w:t xml:space="preserve">T programme e.g. </w:t>
            </w:r>
            <w:proofErr w:type="spellStart"/>
            <w:r w:rsidRPr="0046111A">
              <w:rPr>
                <w:rFonts w:ascii="Arial" w:hAnsi="Arial" w:cs="Arial"/>
              </w:rPr>
              <w:t>Nessy</w:t>
            </w:r>
            <w:proofErr w:type="spellEnd"/>
            <w:r w:rsidRPr="0046111A">
              <w:rPr>
                <w:rFonts w:ascii="Arial" w:hAnsi="Arial" w:cs="Arial"/>
              </w:rPr>
              <w:t xml:space="preserve">, </w:t>
            </w:r>
            <w:proofErr w:type="spellStart"/>
            <w:r w:rsidRPr="0046111A">
              <w:rPr>
                <w:rFonts w:ascii="Arial" w:hAnsi="Arial" w:cs="Arial"/>
              </w:rPr>
              <w:t>Lexia</w:t>
            </w:r>
            <w:proofErr w:type="spellEnd"/>
            <w:r w:rsidRPr="0046111A">
              <w:rPr>
                <w:rFonts w:ascii="Arial" w:hAnsi="Arial" w:cs="Arial"/>
              </w:rPr>
              <w:t>, Clicker</w:t>
            </w:r>
          </w:p>
          <w:p w:rsidR="002F7032" w:rsidRPr="00854D20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A </w:t>
            </w: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monitoring system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be in place to assess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the pupil’s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plan and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identify outcomes, implement support and monitor and evaluate progress, for example an I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ndividual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ducation 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>P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lan</w:t>
            </w:r>
            <w:r w:rsidR="000B5365">
              <w:rPr>
                <w:rFonts w:ascii="Arial" w:eastAsia="Times New Roman" w:hAnsi="Arial" w:cs="Arial"/>
                <w:color w:val="000000"/>
                <w:lang w:eastAsia="en-GB"/>
              </w:rPr>
              <w:t>, SEN Support Plan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One Page Profile.</w:t>
            </w:r>
          </w:p>
          <w:p w:rsidR="002F7032" w:rsidRPr="00854D20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854D20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Regular, i.e. at least termly, </w:t>
            </w: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planned reviews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including the parent and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pupil</w:t>
            </w:r>
            <w:r w:rsidRPr="00854D20">
              <w:rPr>
                <w:rFonts w:ascii="Arial" w:eastAsia="Times New Roman" w:hAnsi="Arial" w:cs="Arial"/>
                <w:color w:val="000000"/>
                <w:lang w:eastAsia="en-GB"/>
              </w:rPr>
              <w:t xml:space="preserve"> should take place</w:t>
            </w:r>
          </w:p>
          <w:p w:rsidR="002F7032" w:rsidRPr="00854D20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D9679D" w:rsidRDefault="002F7032" w:rsidP="007A37FE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DF3044">
              <w:rPr>
                <w:rFonts w:ascii="Arial" w:eastAsia="Times New Roman" w:hAnsi="Arial" w:cs="Arial"/>
                <w:color w:val="000000"/>
                <w:lang w:eastAsia="en-GB"/>
              </w:rPr>
              <w:t>Identify</w:t>
            </w: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 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</w:t>
            </w:r>
            <w:r w:rsidRPr="00DF304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specific training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needs for staff.</w:t>
            </w:r>
          </w:p>
          <w:p w:rsidR="002F7032" w:rsidRPr="00D9679D" w:rsidRDefault="002F7032" w:rsidP="00CF40BD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:rsidR="002F7032" w:rsidRPr="00854D20" w:rsidRDefault="002F7032" w:rsidP="002C327A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  <w:lang w:eastAsia="en-GB"/>
              </w:rPr>
              <w:t>Transitions:</w:t>
            </w:r>
            <w:r w:rsidRPr="00D9679D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thorough and timely preparations made for transition, both between year groups and between settings</w:t>
            </w:r>
          </w:p>
          <w:p w:rsidR="0028563D" w:rsidRDefault="0028563D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E766D7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  <w:r w:rsidRPr="00E766D7">
              <w:rPr>
                <w:rFonts w:ascii="Arial" w:eastAsia="Times New Roman" w:hAnsi="Arial" w:cs="Arial"/>
                <w:b/>
                <w:color w:val="000000"/>
              </w:rPr>
              <w:t>For further information:</w:t>
            </w:r>
          </w:p>
          <w:p w:rsidR="00B81D61" w:rsidRDefault="00B81D61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</w:t>
            </w:r>
            <w:r w:rsidR="000C520F">
              <w:rPr>
                <w:rFonts w:ascii="Arial" w:eastAsia="Times New Roman" w:hAnsi="Arial" w:cs="Arial"/>
                <w:color w:val="000000"/>
              </w:rPr>
              <w:t>rvice Leader: Learning Support S</w:t>
            </w:r>
            <w:r>
              <w:rPr>
                <w:rFonts w:ascii="Arial" w:eastAsia="Times New Roman" w:hAnsi="Arial" w:cs="Arial"/>
                <w:color w:val="000000"/>
              </w:rPr>
              <w:t>ervice</w:t>
            </w:r>
          </w:p>
          <w:p w:rsidR="00B81D61" w:rsidRPr="0028563D" w:rsidRDefault="00FC543B" w:rsidP="008046EC">
            <w:pPr>
              <w:shd w:val="clear" w:color="auto" w:fill="FDE9D9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8" w:history="1">
              <w:r w:rsidR="000C520F" w:rsidRPr="0028563D">
                <w:rPr>
                  <w:rStyle w:val="Hyperlink"/>
                  <w:rFonts w:ascii="Arial" w:hAnsi="Arial" w:cs="Arial"/>
                  <w:lang w:eastAsia="en-GB"/>
                </w:rPr>
                <w:t>helen-lss.bacon@rotherham.gov.uk</w:t>
              </w:r>
            </w:hyperlink>
          </w:p>
        </w:tc>
        <w:tc>
          <w:tcPr>
            <w:tcW w:w="3969" w:type="dxa"/>
            <w:shd w:val="clear" w:color="auto" w:fill="FDE9D9"/>
          </w:tcPr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 xml:space="preserve">Additional 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specialist </w:t>
            </w:r>
            <w:r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upport 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should be sought</w:t>
            </w:r>
            <w:r w:rsidRPr="00DB4BAD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from</w:t>
            </w:r>
            <w:r w:rsidR="000B5365">
              <w:rPr>
                <w:rFonts w:ascii="Arial" w:eastAsia="Times New Roman" w:hAnsi="Arial" w:cs="Arial"/>
                <w:b/>
                <w:bCs/>
                <w:color w:val="000000"/>
              </w:rPr>
              <w:t>:</w:t>
            </w:r>
          </w:p>
          <w:p w:rsidR="002F7032" w:rsidRPr="004F790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854D20">
              <w:rPr>
                <w:rFonts w:ascii="Arial" w:eastAsia="Times New Roman" w:hAnsi="Arial" w:cs="Arial"/>
                <w:bCs/>
                <w:color w:val="000000"/>
              </w:rPr>
              <w:t>Consultancy /</w:t>
            </w:r>
            <w:r>
              <w:rPr>
                <w:rFonts w:ascii="Arial" w:eastAsia="Times New Roman" w:hAnsi="Arial" w:cs="Arial"/>
                <w:bCs/>
                <w:color w:val="000000"/>
              </w:rPr>
              <w:t xml:space="preserve"> </w:t>
            </w:r>
            <w:r w:rsidRPr="00854D20">
              <w:rPr>
                <w:rFonts w:ascii="Arial" w:eastAsia="Times New Roman" w:hAnsi="Arial" w:cs="Arial"/>
                <w:bCs/>
                <w:color w:val="000000"/>
              </w:rPr>
              <w:t xml:space="preserve">advice and guidance from </w:t>
            </w:r>
            <w:r w:rsidR="000B5365">
              <w:rPr>
                <w:rFonts w:ascii="Arial" w:eastAsia="Times New Roman" w:hAnsi="Arial" w:cs="Arial"/>
                <w:color w:val="000000"/>
              </w:rPr>
              <w:t>specialist teachers</w:t>
            </w:r>
            <w:r w:rsidR="00D30A81">
              <w:rPr>
                <w:rFonts w:ascii="Arial" w:eastAsia="Times New Roman" w:hAnsi="Arial" w:cs="Arial"/>
                <w:color w:val="000000"/>
              </w:rPr>
              <w:t>,</w:t>
            </w:r>
            <w:r w:rsidR="000B5365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D30A81">
              <w:rPr>
                <w:rFonts w:ascii="Arial" w:eastAsia="Times New Roman" w:hAnsi="Arial" w:cs="Arial"/>
                <w:color w:val="000000"/>
              </w:rPr>
              <w:t xml:space="preserve">such as those from Learning Support </w:t>
            </w:r>
            <w:r w:rsidR="00D30A81" w:rsidRPr="00854D20">
              <w:rPr>
                <w:rFonts w:ascii="Arial" w:eastAsia="Times New Roman" w:hAnsi="Arial" w:cs="Arial"/>
                <w:color w:val="000000"/>
              </w:rPr>
              <w:t>S</w:t>
            </w:r>
            <w:r w:rsidR="00D30A81">
              <w:rPr>
                <w:rFonts w:ascii="Arial" w:eastAsia="Times New Roman" w:hAnsi="Arial" w:cs="Arial"/>
                <w:color w:val="000000"/>
              </w:rPr>
              <w:t>ervice</w:t>
            </w:r>
          </w:p>
          <w:p w:rsidR="00B81D61" w:rsidRDefault="00B81D61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B81D61" w:rsidRDefault="00B81D61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Key Stage 2 pupils</w:t>
            </w:r>
          </w:p>
          <w:p w:rsidR="00B81D61" w:rsidRDefault="00B81D61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Consideration should be made as </w:t>
            </w:r>
            <w:r w:rsidR="0028563D">
              <w:rPr>
                <w:rFonts w:ascii="Arial" w:eastAsia="Times New Roman" w:hAnsi="Arial" w:cs="Arial"/>
                <w:color w:val="000000"/>
              </w:rPr>
              <w:t>to</w:t>
            </w:r>
            <w:r>
              <w:rPr>
                <w:rFonts w:ascii="Arial" w:eastAsia="Times New Roman" w:hAnsi="Arial" w:cs="Arial"/>
                <w:color w:val="000000"/>
              </w:rPr>
              <w:t xml:space="preserve"> referral to the Rotherham Enhanced Action for Dyslexia Outreach provision</w:t>
            </w:r>
          </w:p>
          <w:p w:rsidR="00B81D61" w:rsidRPr="004F7902" w:rsidRDefault="00FC543B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hyperlink r:id="rId9" w:history="1">
              <w:r w:rsidR="00B81D61" w:rsidRPr="00056C52">
                <w:rPr>
                  <w:rStyle w:val="Hyperlink"/>
                  <w:rFonts w:ascii="Arial" w:eastAsia="Times New Roman" w:hAnsi="Arial" w:cs="Arial"/>
                </w:rPr>
                <w:t>Kelly.Parkin@rotherham.gov.uk</w:t>
              </w:r>
            </w:hyperlink>
            <w:r w:rsidR="00B81D6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:rsidR="002F7032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4F7902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854D20" w:rsidRDefault="002F7032" w:rsidP="00CF40B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</w:p>
          <w:p w:rsidR="002F7032" w:rsidRPr="00CF40BD" w:rsidRDefault="002F7032" w:rsidP="00DB4BAD">
            <w:pPr>
              <w:shd w:val="clear" w:color="auto" w:fill="FDE9D9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p w:rsidR="00CF40BD" w:rsidRPr="00CF40BD" w:rsidRDefault="00CF40BD" w:rsidP="00CF40BD">
      <w:pPr>
        <w:keepNext/>
        <w:shd w:val="clear" w:color="auto" w:fill="FFFFFF"/>
        <w:tabs>
          <w:tab w:val="left" w:pos="142"/>
        </w:tabs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</w:rPr>
      </w:pPr>
    </w:p>
    <w:sectPr w:rsidR="00CF40BD" w:rsidRPr="00CF40BD" w:rsidSect="003C31C4">
      <w:footerReference w:type="default" r:id="rId10"/>
      <w:pgSz w:w="16838" w:h="11906" w:orient="landscape" w:code="9"/>
      <w:pgMar w:top="426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43B" w:rsidRDefault="00FC543B" w:rsidP="008046EC">
      <w:pPr>
        <w:spacing w:after="0" w:line="240" w:lineRule="auto"/>
      </w:pPr>
      <w:r>
        <w:separator/>
      </w:r>
    </w:p>
  </w:endnote>
  <w:endnote w:type="continuationSeparator" w:id="0">
    <w:p w:rsidR="00FC543B" w:rsidRDefault="00FC543B" w:rsidP="00804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48" w:rsidRPr="00667C06" w:rsidRDefault="00FC543B" w:rsidP="00D40319">
    <w:pPr>
      <w:pStyle w:val="Footer"/>
      <w:tabs>
        <w:tab w:val="right" w:pos="15398"/>
      </w:tabs>
      <w:rPr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43B" w:rsidRDefault="00FC543B" w:rsidP="008046EC">
      <w:pPr>
        <w:spacing w:after="0" w:line="240" w:lineRule="auto"/>
      </w:pPr>
      <w:r>
        <w:separator/>
      </w:r>
    </w:p>
  </w:footnote>
  <w:footnote w:type="continuationSeparator" w:id="0">
    <w:p w:rsidR="00FC543B" w:rsidRDefault="00FC543B" w:rsidP="00804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5E7"/>
    <w:multiLevelType w:val="hybridMultilevel"/>
    <w:tmpl w:val="0186C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F124F"/>
    <w:multiLevelType w:val="hybridMultilevel"/>
    <w:tmpl w:val="0FB2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E264A"/>
    <w:multiLevelType w:val="hybridMultilevel"/>
    <w:tmpl w:val="4220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F6487"/>
    <w:multiLevelType w:val="hybridMultilevel"/>
    <w:tmpl w:val="A566A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F77F6"/>
    <w:multiLevelType w:val="hybridMultilevel"/>
    <w:tmpl w:val="B122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247777"/>
    <w:multiLevelType w:val="hybridMultilevel"/>
    <w:tmpl w:val="E8189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C30A7"/>
    <w:multiLevelType w:val="hybridMultilevel"/>
    <w:tmpl w:val="3AB46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2262D"/>
    <w:multiLevelType w:val="hybridMultilevel"/>
    <w:tmpl w:val="A91AE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8263E"/>
    <w:multiLevelType w:val="hybridMultilevel"/>
    <w:tmpl w:val="B7360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77316A"/>
    <w:multiLevelType w:val="hybridMultilevel"/>
    <w:tmpl w:val="2420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80CC0"/>
    <w:multiLevelType w:val="hybridMultilevel"/>
    <w:tmpl w:val="C84CB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461393"/>
    <w:multiLevelType w:val="hybridMultilevel"/>
    <w:tmpl w:val="2616A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50EC9"/>
    <w:multiLevelType w:val="hybridMultilevel"/>
    <w:tmpl w:val="AD08B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9280F"/>
    <w:multiLevelType w:val="hybridMultilevel"/>
    <w:tmpl w:val="857A2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945A5"/>
    <w:multiLevelType w:val="hybridMultilevel"/>
    <w:tmpl w:val="7378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F3F90"/>
    <w:multiLevelType w:val="hybridMultilevel"/>
    <w:tmpl w:val="2918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F87208"/>
    <w:multiLevelType w:val="hybridMultilevel"/>
    <w:tmpl w:val="FBB03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A577E"/>
    <w:multiLevelType w:val="hybridMultilevel"/>
    <w:tmpl w:val="449EF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34E4F"/>
    <w:multiLevelType w:val="hybridMultilevel"/>
    <w:tmpl w:val="6A5EF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3E0EA9"/>
    <w:multiLevelType w:val="hybridMultilevel"/>
    <w:tmpl w:val="51A46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6715E"/>
    <w:multiLevelType w:val="hybridMultilevel"/>
    <w:tmpl w:val="C144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8C18E4"/>
    <w:multiLevelType w:val="hybridMultilevel"/>
    <w:tmpl w:val="29F88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266EB"/>
    <w:multiLevelType w:val="hybridMultilevel"/>
    <w:tmpl w:val="2954E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0F01B0"/>
    <w:multiLevelType w:val="hybridMultilevel"/>
    <w:tmpl w:val="D004B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05256B"/>
    <w:multiLevelType w:val="hybridMultilevel"/>
    <w:tmpl w:val="5D9A4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68726E"/>
    <w:multiLevelType w:val="hybridMultilevel"/>
    <w:tmpl w:val="46F6B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E04F7A"/>
    <w:multiLevelType w:val="hybridMultilevel"/>
    <w:tmpl w:val="B4FC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1BFC"/>
    <w:multiLevelType w:val="hybridMultilevel"/>
    <w:tmpl w:val="4E64E79A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FD07D8"/>
    <w:multiLevelType w:val="hybridMultilevel"/>
    <w:tmpl w:val="7B9A4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170958"/>
    <w:multiLevelType w:val="hybridMultilevel"/>
    <w:tmpl w:val="A78E6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27"/>
  </w:num>
  <w:num w:numId="6">
    <w:abstractNumId w:val="19"/>
  </w:num>
  <w:num w:numId="7">
    <w:abstractNumId w:val="20"/>
  </w:num>
  <w:num w:numId="8">
    <w:abstractNumId w:val="24"/>
  </w:num>
  <w:num w:numId="9">
    <w:abstractNumId w:val="18"/>
  </w:num>
  <w:num w:numId="10">
    <w:abstractNumId w:val="9"/>
  </w:num>
  <w:num w:numId="11">
    <w:abstractNumId w:val="7"/>
  </w:num>
  <w:num w:numId="12">
    <w:abstractNumId w:val="28"/>
  </w:num>
  <w:num w:numId="13">
    <w:abstractNumId w:val="29"/>
  </w:num>
  <w:num w:numId="14">
    <w:abstractNumId w:val="17"/>
  </w:num>
  <w:num w:numId="15">
    <w:abstractNumId w:val="10"/>
  </w:num>
  <w:num w:numId="16">
    <w:abstractNumId w:val="5"/>
  </w:num>
  <w:num w:numId="17">
    <w:abstractNumId w:val="6"/>
  </w:num>
  <w:num w:numId="18">
    <w:abstractNumId w:val="4"/>
  </w:num>
  <w:num w:numId="19">
    <w:abstractNumId w:val="15"/>
  </w:num>
  <w:num w:numId="20">
    <w:abstractNumId w:val="14"/>
  </w:num>
  <w:num w:numId="21">
    <w:abstractNumId w:val="12"/>
  </w:num>
  <w:num w:numId="22">
    <w:abstractNumId w:val="23"/>
  </w:num>
  <w:num w:numId="23">
    <w:abstractNumId w:val="22"/>
  </w:num>
  <w:num w:numId="24">
    <w:abstractNumId w:val="16"/>
  </w:num>
  <w:num w:numId="25">
    <w:abstractNumId w:val="25"/>
  </w:num>
  <w:num w:numId="26">
    <w:abstractNumId w:val="13"/>
  </w:num>
  <w:num w:numId="27">
    <w:abstractNumId w:val="21"/>
  </w:num>
  <w:num w:numId="28">
    <w:abstractNumId w:val="26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13"/>
    <w:rsid w:val="0005023A"/>
    <w:rsid w:val="0006060E"/>
    <w:rsid w:val="000A47D4"/>
    <w:rsid w:val="000B5365"/>
    <w:rsid w:val="000C4D5D"/>
    <w:rsid w:val="000C520F"/>
    <w:rsid w:val="00110B17"/>
    <w:rsid w:val="001E5F8E"/>
    <w:rsid w:val="00224243"/>
    <w:rsid w:val="0028563D"/>
    <w:rsid w:val="002C327A"/>
    <w:rsid w:val="002D207B"/>
    <w:rsid w:val="002F0BD9"/>
    <w:rsid w:val="002F7032"/>
    <w:rsid w:val="00313825"/>
    <w:rsid w:val="003645E7"/>
    <w:rsid w:val="003C31C4"/>
    <w:rsid w:val="003E5C68"/>
    <w:rsid w:val="0046111A"/>
    <w:rsid w:val="00464E23"/>
    <w:rsid w:val="004671EA"/>
    <w:rsid w:val="004A21B4"/>
    <w:rsid w:val="004A2ED7"/>
    <w:rsid w:val="004B6DCA"/>
    <w:rsid w:val="004F7902"/>
    <w:rsid w:val="00563AD6"/>
    <w:rsid w:val="00563D83"/>
    <w:rsid w:val="005E6E28"/>
    <w:rsid w:val="00626E11"/>
    <w:rsid w:val="006C2C13"/>
    <w:rsid w:val="007450A1"/>
    <w:rsid w:val="00754025"/>
    <w:rsid w:val="00785686"/>
    <w:rsid w:val="00793B18"/>
    <w:rsid w:val="007A37FE"/>
    <w:rsid w:val="008046EC"/>
    <w:rsid w:val="00854D20"/>
    <w:rsid w:val="00873BE5"/>
    <w:rsid w:val="00880E63"/>
    <w:rsid w:val="008D6AC8"/>
    <w:rsid w:val="00997959"/>
    <w:rsid w:val="009F215D"/>
    <w:rsid w:val="00A9024E"/>
    <w:rsid w:val="00AF54D5"/>
    <w:rsid w:val="00B25C56"/>
    <w:rsid w:val="00B659DC"/>
    <w:rsid w:val="00B81D61"/>
    <w:rsid w:val="00C872E5"/>
    <w:rsid w:val="00CB31F9"/>
    <w:rsid w:val="00CE289F"/>
    <w:rsid w:val="00CF40BD"/>
    <w:rsid w:val="00CF5CF7"/>
    <w:rsid w:val="00D30A81"/>
    <w:rsid w:val="00D90CAA"/>
    <w:rsid w:val="00D9679D"/>
    <w:rsid w:val="00DA4FBA"/>
    <w:rsid w:val="00DB4BAD"/>
    <w:rsid w:val="00DF3044"/>
    <w:rsid w:val="00E06678"/>
    <w:rsid w:val="00E766D7"/>
    <w:rsid w:val="00EC6CDE"/>
    <w:rsid w:val="00F13949"/>
    <w:rsid w:val="00FB27C9"/>
    <w:rsid w:val="00FC543B"/>
    <w:rsid w:val="00FE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4D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0BD"/>
  </w:style>
  <w:style w:type="paragraph" w:styleId="Header">
    <w:name w:val="header"/>
    <w:basedOn w:val="Normal"/>
    <w:link w:val="HeaderChar"/>
    <w:uiPriority w:val="99"/>
    <w:unhideWhenUsed/>
    <w:rsid w:val="00CF4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0BD"/>
  </w:style>
  <w:style w:type="paragraph" w:styleId="ListParagraph">
    <w:name w:val="List Paragraph"/>
    <w:basedOn w:val="Normal"/>
    <w:uiPriority w:val="34"/>
    <w:qFormat/>
    <w:rsid w:val="00F1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24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4D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DB4BAD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Comic Sans MS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B65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81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-lss.bacon@rotherham.gov.uk" TargetMode="Externa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lly.Parkin@rotherham.gov.uk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5B7032C09E2242B7EB829DE666552E" ma:contentTypeVersion="16" ma:contentTypeDescription="Create a new document." ma:contentTypeScope="" ma:versionID="9575af78504d826239eba460e662af6c">
  <xsd:schema xmlns:xsd="http://www.w3.org/2001/XMLSchema" xmlns:xs="http://www.w3.org/2001/XMLSchema" xmlns:p="http://schemas.microsoft.com/office/2006/metadata/properties" xmlns:ns2="7cc82a9c-448d-4cab-b5c1-eaba1c46d73b" xmlns:ns3="a908dd92-c0dd-4e3a-8626-197d0950f6b8" targetNamespace="http://schemas.microsoft.com/office/2006/metadata/properties" ma:root="true" ma:fieldsID="e9cd30fa8e59b003ef61501aed0b8180" ns2:_="" ns3:_="">
    <xsd:import namespace="7cc82a9c-448d-4cab-b5c1-eaba1c46d73b"/>
    <xsd:import namespace="a908dd92-c0dd-4e3a-8626-197d0950f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82a9c-448d-4cab-b5c1-eaba1c46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bb74408-dcb9-43da-8085-5a8088e9e9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dd92-c0dd-4e3a-8626-197d0950f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afd787-4f1e-4e70-a414-0cfabd4422f6}" ma:internalName="TaxCatchAll" ma:showField="CatchAllData" ma:web="a908dd92-c0dd-4e3a-8626-197d0950f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c82a9c-448d-4cab-b5c1-eaba1c46d73b">
      <Terms xmlns="http://schemas.microsoft.com/office/infopath/2007/PartnerControls"/>
    </lcf76f155ced4ddcb4097134ff3c332f>
    <TaxCatchAll xmlns="a908dd92-c0dd-4e3a-8626-197d0950f6b8" xsi:nil="true"/>
  </documentManagement>
</p:properties>
</file>

<file path=customXml/itemProps1.xml><?xml version="1.0" encoding="utf-8"?>
<ds:datastoreItem xmlns:ds="http://schemas.openxmlformats.org/officeDocument/2006/customXml" ds:itemID="{25FFBC07-20BC-413C-9E1A-0B12DDA39AA1}"/>
</file>

<file path=customXml/itemProps2.xml><?xml version="1.0" encoding="utf-8"?>
<ds:datastoreItem xmlns:ds="http://schemas.openxmlformats.org/officeDocument/2006/customXml" ds:itemID="{970DC890-A6FB-4347-A4E3-06349D564E84}"/>
</file>

<file path=customXml/itemProps3.xml><?xml version="1.0" encoding="utf-8"?>
<ds:datastoreItem xmlns:ds="http://schemas.openxmlformats.org/officeDocument/2006/customXml" ds:itemID="{1615383D-E467-4547-B775-A35FCB17DD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9169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Bridget</dc:creator>
  <cp:lastModifiedBy>Wheatley, Caroline</cp:lastModifiedBy>
  <cp:revision>2</cp:revision>
  <cp:lastPrinted>2016-06-27T10:56:00Z</cp:lastPrinted>
  <dcterms:created xsi:type="dcterms:W3CDTF">2017-04-06T10:12:00Z</dcterms:created>
  <dcterms:modified xsi:type="dcterms:W3CDTF">2017-04-06T10:12:00Z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0x010100955B7032C09E2242B7EB829DE666552E</vt:lpwstr>
  </property>
</Properties>
</file>